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4C09A7" w:rsidRDefault="004C09A7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ABSOLVIRE</w:t>
      </w:r>
      <w:r w:rsidR="005639D3">
        <w:rPr>
          <w:rFonts w:asciiTheme="minorHAnsi" w:hAnsiTheme="minorHAnsi"/>
          <w:b/>
          <w:bCs/>
          <w:sz w:val="32"/>
          <w:szCs w:val="32"/>
          <w:lang w:val="ro-RO"/>
        </w:rPr>
        <w:t xml:space="preserve"> SESIUNEA NOIEMBRIE - DECEMBRIE</w:t>
      </w:r>
      <w:bookmarkStart w:id="0" w:name="_GoBack"/>
      <w:bookmarkEnd w:id="0"/>
      <w:r w:rsidR="005639D3">
        <w:rPr>
          <w:rFonts w:asciiTheme="minorHAnsi" w:hAnsiTheme="minorHAnsi"/>
          <w:b/>
          <w:bCs/>
          <w:sz w:val="32"/>
          <w:szCs w:val="32"/>
          <w:lang w:val="ro-RO"/>
        </w:rPr>
        <w:t xml:space="preserve"> 2016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CC77D1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CC77D1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3717CB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3717CB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</w:t>
            </w:r>
            <w:r w:rsidR="003A21AE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)</w:t>
            </w:r>
            <w:r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18070F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(1-5</w:t>
            </w:r>
            <w:r w:rsidR="00397A87"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023287" w:rsidRDefault="000C7B80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Semnătura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8070F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717CB"/>
    <w:rsid w:val="00397A87"/>
    <w:rsid w:val="003A074B"/>
    <w:rsid w:val="003A21AE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C09A7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03D3"/>
    <w:rsid w:val="005454DF"/>
    <w:rsid w:val="00550B3A"/>
    <w:rsid w:val="00553392"/>
    <w:rsid w:val="005629A4"/>
    <w:rsid w:val="005639D3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1C53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637FD"/>
    <w:rsid w:val="00C8295D"/>
    <w:rsid w:val="00C835CC"/>
    <w:rsid w:val="00C85E61"/>
    <w:rsid w:val="00C94B50"/>
    <w:rsid w:val="00CB7843"/>
    <w:rsid w:val="00CC028D"/>
    <w:rsid w:val="00CC77D1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17</cp:revision>
  <cp:lastPrinted>2015-12-07T12:53:00Z</cp:lastPrinted>
  <dcterms:created xsi:type="dcterms:W3CDTF">2014-09-15T09:43:00Z</dcterms:created>
  <dcterms:modified xsi:type="dcterms:W3CDTF">2016-12-04T10:47:00Z</dcterms:modified>
</cp:coreProperties>
</file>